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45" w:rsidRPr="00BA644C" w:rsidRDefault="00DC7D45" w:rsidP="00DC7D45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</w:rPr>
      </w:pPr>
      <w:r w:rsidRPr="00BA644C">
        <w:rPr>
          <w:rFonts w:ascii="Times New Roman" w:eastAsia="Calibri" w:hAnsi="Times New Roman" w:cs="Times New Roman"/>
          <w:sz w:val="20"/>
          <w:szCs w:val="20"/>
        </w:rPr>
        <w:t>Муниципальное  дошкольное образовательное учреждение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BA644C">
        <w:rPr>
          <w:rFonts w:ascii="Times New Roman" w:eastAsia="Calibri" w:hAnsi="Times New Roman" w:cs="Times New Roman"/>
          <w:sz w:val="20"/>
          <w:szCs w:val="20"/>
        </w:rPr>
        <w:t>«Детский сад №3 «</w:t>
      </w:r>
      <w:proofErr w:type="spellStart"/>
      <w:r w:rsidRPr="00BA644C">
        <w:rPr>
          <w:rFonts w:ascii="Times New Roman" w:eastAsia="Calibri" w:hAnsi="Times New Roman" w:cs="Times New Roman"/>
          <w:sz w:val="20"/>
          <w:szCs w:val="20"/>
        </w:rPr>
        <w:t>Ивушка</w:t>
      </w:r>
      <w:proofErr w:type="spellEnd"/>
      <w:r w:rsidRPr="00BA644C">
        <w:rPr>
          <w:rFonts w:ascii="Times New Roman" w:eastAsia="Calibri" w:hAnsi="Times New Roman" w:cs="Times New Roman"/>
          <w:sz w:val="20"/>
          <w:szCs w:val="20"/>
        </w:rPr>
        <w:t>» ЯМР</w:t>
      </w:r>
    </w:p>
    <w:p w:rsidR="00DC7D45" w:rsidRPr="00BA644C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36588E">
        <w:rPr>
          <w:rFonts w:ascii="Times New Roman" w:eastAsia="Calibri" w:hAnsi="Times New Roman" w:cs="Times New Roman"/>
          <w:sz w:val="44"/>
          <w:szCs w:val="44"/>
        </w:rPr>
        <w:t xml:space="preserve">«Работа воспитателя в группе </w:t>
      </w: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36588E">
        <w:rPr>
          <w:rFonts w:ascii="Times New Roman" w:eastAsia="Calibri" w:hAnsi="Times New Roman" w:cs="Times New Roman"/>
          <w:sz w:val="44"/>
          <w:szCs w:val="44"/>
        </w:rPr>
        <w:t xml:space="preserve">компенсирующей направленности </w:t>
      </w: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36588E">
        <w:rPr>
          <w:rFonts w:ascii="Times New Roman" w:eastAsia="Calibri" w:hAnsi="Times New Roman" w:cs="Times New Roman"/>
          <w:sz w:val="44"/>
          <w:szCs w:val="44"/>
        </w:rPr>
        <w:t>для детей с ТНР»</w:t>
      </w: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58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7D45" w:rsidRPr="0036588E" w:rsidRDefault="00DC7D45" w:rsidP="00DC7D45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588E">
        <w:rPr>
          <w:rFonts w:ascii="Times New Roman" w:eastAsia="Calibri" w:hAnsi="Times New Roman" w:cs="Times New Roman"/>
          <w:sz w:val="28"/>
          <w:szCs w:val="28"/>
        </w:rPr>
        <w:t xml:space="preserve"> воспитатель:</w:t>
      </w:r>
    </w:p>
    <w:p w:rsidR="00DC7D45" w:rsidRPr="0036588E" w:rsidRDefault="00DC7D45" w:rsidP="00DC7D45">
      <w:pPr>
        <w:spacing w:after="0" w:line="0" w:lineRule="atLeast"/>
        <w:jc w:val="right"/>
        <w:rPr>
          <w:rFonts w:ascii="Times New Roman" w:eastAsia="Calibri" w:hAnsi="Times New Roman" w:cs="Times New Roman"/>
          <w:i/>
          <w:sz w:val="36"/>
          <w:szCs w:val="36"/>
        </w:rPr>
      </w:pPr>
      <w:r w:rsidRPr="0036588E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</w:t>
      </w:r>
      <w:r w:rsidRPr="0036588E">
        <w:rPr>
          <w:rFonts w:ascii="Times New Roman" w:eastAsia="Calibri" w:hAnsi="Times New Roman" w:cs="Times New Roman"/>
          <w:i/>
          <w:sz w:val="36"/>
          <w:szCs w:val="36"/>
        </w:rPr>
        <w:t>Муратова Евгения  Сергеевна</w:t>
      </w: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DC7D45" w:rsidRPr="0036588E" w:rsidRDefault="00DC7D45" w:rsidP="00DC7D45">
      <w:pPr>
        <w:spacing w:after="0" w:line="0" w:lineRule="atLeast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тревогу педагогической общественности вызывает рост количества детей с тяжелыми нарушениями речи (ТНР). Причины, </w:t>
      </w:r>
      <w:proofErr w:type="gramStart"/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обуславливающее</w:t>
      </w:r>
      <w:proofErr w:type="gramEnd"/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ТНР, многообразны. С одной стороны – это инфекции, интоксикации, травмы, воздействующие на мозг малыша (</w:t>
      </w:r>
      <w:proofErr w:type="spellStart"/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приемущественно</w:t>
      </w:r>
      <w:proofErr w:type="spellEnd"/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ранних стадиях внутриутробного и постнатального развития). С другой стороны – это неблагоприятные </w:t>
      </w:r>
      <w:proofErr w:type="spellStart"/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микросоциальные</w:t>
      </w:r>
      <w:proofErr w:type="spellEnd"/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условия, которые выступают как дополнительный фактор, усугубляющий состояние ребенка.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речевых и сопутствующих им нарушений является основной целью работы педагогов в группе для детей с ТНР. Основным контингентом таких групп являются дети: С общим недоразвитием речи (ОНР; </w:t>
      </w:r>
      <w:proofErr w:type="spellStart"/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ринолалия</w:t>
      </w:r>
      <w:proofErr w:type="spellEnd"/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осложненная ОНР; дизартрия, осложненная ОНР; алалия), С заиканием.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для детей с ТНР нашего дошкольного учреждения работают разные специалисты: учитель-логопед, педагог-психолог, музыкальный руководитель, инструктор по физической культуре, педагог по изобразительному искусству, воспитатели. </w:t>
      </w:r>
      <w:proofErr w:type="gramStart"/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специалисту, работающему с данной категорией детей, важно помнить: неполная коррекция недоразвития речи в дошкольном возрасту неизбежно повлечет за собой стойкие нарушения письма и чтения, что создает трудности при обучении детей в школе.</w:t>
      </w:r>
      <w:proofErr w:type="gramEnd"/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Единственный путь осуществления </w:t>
      </w:r>
      <w:proofErr w:type="spellStart"/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логопедизации</w:t>
      </w:r>
      <w:proofErr w:type="spellEnd"/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тесное взаимодействие учителя логопеда и воспитателей (при разных функциональных задачах и методах коррекционной работы).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логопедической группы помимо общеобразовательных решает и ряд коррекционных задач.</w:t>
      </w:r>
    </w:p>
    <w:p w:rsidR="00DC7D45" w:rsidRPr="0036588E" w:rsidRDefault="00DC7D45" w:rsidP="00DC7D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 </w:t>
      </w:r>
      <w:proofErr w:type="gramStart"/>
      <w:r w:rsidRPr="00365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proofErr w:type="gramEnd"/>
      <w:r w:rsidRPr="00365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стоящие перед воспитателем: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совершенствование артикуляционного аппарата и тонкой моторики.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произношения поставленных логопедом звуков.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Целенаправленная активизация отработанной лексики.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 правильном употреблении сформированных грамматических категорий.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памяти, логического мышления в играх и упражнения на бездефектном речевом материале.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связной речи.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чтения и письма.</w:t>
      </w:r>
    </w:p>
    <w:p w:rsidR="00DC7D45" w:rsidRPr="0036588E" w:rsidRDefault="00DC7D45" w:rsidP="00DC7D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D45" w:rsidRPr="0036588E" w:rsidRDefault="00DC7D45" w:rsidP="00DC7D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D45" w:rsidRPr="0036588E" w:rsidRDefault="00DC7D45" w:rsidP="00DC7D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D45" w:rsidRPr="0036588E" w:rsidRDefault="00DC7D45" w:rsidP="00DC7D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коррекционной работы воспитателя: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 (с элементами дыхательной и голосовой) будет выполняться в течени</w:t>
      </w:r>
      <w:proofErr w:type="gramStart"/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3-5 раз.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3B38F9" wp14:editId="3C057FC0">
            <wp:extent cx="6115050" cy="3790950"/>
            <wp:effectExtent l="0" t="0" r="0" b="0"/>
            <wp:docPr id="1" name="Рисунок 1" descr="0015-015-Razvitie-artikuljatsionnoj-motor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0015-015-Razvitie-artikuljatsionnoj-motori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будет проводиться в комплексе с артикуляционной – 3-5 раз в день.</w:t>
      </w:r>
      <w:proofErr w:type="gramEnd"/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02B3AE" wp14:editId="14B3E644">
            <wp:extent cx="6048375" cy="4000500"/>
            <wp:effectExtent l="0" t="0" r="9525" b="0"/>
            <wp:docPr id="2" name="Рисунок 2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Вечерние индивидуальные занятия воспитателя по задания логопеда, закрепляющие звукопроизношение. Работа будет проводиться воспитателем по индивидуальным тетрадям детей.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958031" wp14:editId="0663A834">
            <wp:extent cx="2828925" cy="3733800"/>
            <wp:effectExtent l="0" t="0" r="9525" b="0"/>
            <wp:docPr id="3" name="Рисунок 3" descr="5a414cec105168d0fea59aae2acb7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5a414cec105168d0fea59aae2acb76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88E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38828C" wp14:editId="6AF4FC6A">
            <wp:extent cx="3095625" cy="3733800"/>
            <wp:effectExtent l="0" t="0" r="9525" b="0"/>
            <wp:docPr id="4" name="Рисунок 4" descr="6a278fde827141a355c23564675e55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6a278fde827141a355c23564675e55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Фронтальные занятия по программе, реализуемой в дошкольном учреждении (и в соответствии с календарным планом логопедической работы).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вне занятий: во время режимных моментов, самообслуживания, хозяйственно-бытового труда и труда на природе, на прогулке, экскурсии, в играх и развлечениях.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 детьми, имеющими тяжелые речевые нарушения, кроме высокого профессионализма, требует от воспитателя огромной ответственности, добросовестности, эмоциональных, душевных и физических затрат, терпения, творчества, преданности своему делу. Кроме того, требуются и специальные знания в области логопедии, дошкольной психологии, физиологии, лингвистики.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осуществление коррекционно-воспитательной работы по формированию лексико-грамматических категорий предполагает взаимосвязь и преемственности в работе учителя-логопеда и воспитателя, которая осуществляется по плану логопеда. Эти специалисты выступают в качестве социальных партнеров.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детьми с ТНР дошкольного возраста заставляет задуматься над путями совершенствования содержания и методов обучения для повышения эффективности подготовки детей к обучению в школе. Для работы с такими детьми, ищу различные методы для исправления недостатков речи: массажи. В своей работе использую </w:t>
      </w:r>
      <w:proofErr w:type="spellStart"/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суджоки</w:t>
      </w:r>
      <w:proofErr w:type="spellEnd"/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Доступная и привлекательная игровая ситуация, а также разнообразия методов выполнения одного и того же упражнения, сделают процесс обучения полноценным, при этом он будет окрашен положительными эмоциями, столь важными для ребенка дошкольника.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коррекция речевого дефекта возможно лишь в условиях многоаспектного, комплексного подхода к его преодолению. Прогноз развития таких детей во многом определяется эффективностью взаимодействия педагогов и родителей. Лучше всех помочь ребёнку с отклонениями в развитии могут именно родители, поскольку они знают своего ребёнка лучше, чем кто-либо. Наблюдения за ребёнком в быту могут, в свою очередь, стать ценной информацией для специалистов.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родителями начинается с первого дня поступления ребёнка в группу. С индивидуальной беседы с родителями, заполнением речевой карты, включающей ряд вопросов о ребёнке, о его характере и развитии речи, уже на этом этапе (и во время следующих встреч). Надо убедить родителей в том, что именно их роль в речевом развитии ребёнка значима, что все усилия педагогов без их помощи будут недостаточны, а иногда и вовсе безрезультатны.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беседы будем рекомендовать родителям завести «тетрадь домашних заданий», чтобы работа по обучению детей стала совместной; логопед обучает ребёнка на занятиях, воспитатель закрепляет в индивидуальной работе, а родители закрепляют пройденный материал дома.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Объяснять родителям, что все задания, рисунки, схемы в тетради следует выполнять вместе с ребёнком. Просматривать тетради нужно как можно чаще, не только выполнять последнее задание, но и повторять предыдущее.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очень любят свои тетради. Они с гордостью показывают их другим детям, педагогам, рассказывают, что там нарисовано. Даже у ребёнка, который мало интересуется окружающим и поначалу не проявляет интереса к занятиям, эта тетрадь вызывает желание показать, а главное — рассказать.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проводить различные формы общения педагогов и родителей. Такие как родительский клуб, родительское собрание, консультации. Вот примерная тематика родительских встреч: «Развитие речи дошкольника. Воспитание правильного произношения», «Первые шаги ребенка в школе, как помочь ребенку научиться читать», «Речь взрослого как средство развития речи детей» и др.</w:t>
      </w:r>
    </w:p>
    <w:p w:rsidR="00DC7D45" w:rsidRPr="0036588E" w:rsidRDefault="00DC7D45" w:rsidP="00DC7D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родительском собрании дадим информацию о системе логопедических занятий </w:t>
      </w:r>
      <w:r w:rsidRPr="00365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детьми, о днях консультаций для родителей, </w:t>
      </w:r>
      <w:proofErr w:type="gramStart"/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proofErr w:type="gramEnd"/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ряд общих рекомендаций, советов.</w:t>
      </w:r>
    </w:p>
    <w:p w:rsidR="00DC7D45" w:rsidRPr="0036588E" w:rsidRDefault="00DC7D45" w:rsidP="00DC7D45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Популярной формой работы с родителями является папка-передвижка, в которой даны рекомендации и советы о том, чем, как, а главное, зачем нужно заниматься с ребенком данного возраста. Благодаря такому тесному сотрудничеству мы добьёмся самого главного — хороших результатов в развитии детей.</w:t>
      </w:r>
    </w:p>
    <w:p w:rsidR="00DC7D45" w:rsidRPr="00133502" w:rsidRDefault="00DC7D45" w:rsidP="00DC7D45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</w:p>
    <w:p w:rsidR="00DC7D45" w:rsidRDefault="00DC7D45" w:rsidP="007A3B1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DC7D45" w:rsidRDefault="00DC7D45" w:rsidP="007A3B1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DC7D45" w:rsidRDefault="00DC7D45" w:rsidP="007A3B1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DC7D45" w:rsidRDefault="00DC7D45" w:rsidP="007A3B1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1B66C3" w:rsidRPr="007A3B1E" w:rsidRDefault="001B66C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B66C3" w:rsidRPr="007A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50"/>
    <w:rsid w:val="001B66C3"/>
    <w:rsid w:val="007A3B1E"/>
    <w:rsid w:val="00DA5450"/>
    <w:rsid w:val="00DC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2</cp:revision>
  <dcterms:created xsi:type="dcterms:W3CDTF">2019-11-29T10:42:00Z</dcterms:created>
  <dcterms:modified xsi:type="dcterms:W3CDTF">2019-11-29T10:42:00Z</dcterms:modified>
</cp:coreProperties>
</file>