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0A" w:rsidRPr="004D6B0A" w:rsidRDefault="004D6B0A" w:rsidP="004D6B0A">
      <w:pPr>
        <w:pStyle w:val="a3"/>
        <w:shd w:val="clear" w:color="auto" w:fill="FFFFFF"/>
        <w:jc w:val="center"/>
        <w:rPr>
          <w:sz w:val="32"/>
          <w:szCs w:val="32"/>
        </w:rPr>
      </w:pPr>
      <w:r w:rsidRPr="004D6B0A">
        <w:rPr>
          <w:rStyle w:val="a4"/>
          <w:b w:val="0"/>
          <w:sz w:val="32"/>
          <w:szCs w:val="32"/>
        </w:rPr>
        <w:t>О чем говорить по дороге домой или Игры, способствующие развитию речи!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4"/>
          <w:b w:val="0"/>
          <w:sz w:val="32"/>
          <w:szCs w:val="32"/>
        </w:rPr>
        <w:t>( для детей и их родителей).</w:t>
      </w:r>
    </w:p>
    <w:p w:rsidR="004D6B0A" w:rsidRPr="004D6B0A" w:rsidRDefault="004D6B0A" w:rsidP="004D6B0A">
      <w:pPr>
        <w:pStyle w:val="a3"/>
        <w:shd w:val="clear" w:color="auto" w:fill="FFFFFF"/>
        <w:ind w:left="4820"/>
        <w:jc w:val="both"/>
        <w:rPr>
          <w:sz w:val="32"/>
          <w:szCs w:val="32"/>
        </w:rPr>
      </w:pPr>
      <w:r w:rsidRPr="004D6B0A">
        <w:rPr>
          <w:rStyle w:val="a4"/>
          <w:b w:val="0"/>
          <w:sz w:val="32"/>
          <w:szCs w:val="32"/>
        </w:rPr>
        <w:t xml:space="preserve"> Можно недокормить, но недоговорить, </w:t>
      </w:r>
      <w:proofErr w:type="spellStart"/>
      <w:r w:rsidRPr="004D6B0A">
        <w:rPr>
          <w:rStyle w:val="a4"/>
          <w:b w:val="0"/>
          <w:sz w:val="32"/>
          <w:szCs w:val="32"/>
        </w:rPr>
        <w:t>недоиграть</w:t>
      </w:r>
      <w:proofErr w:type="spellEnd"/>
      <w:r w:rsidRPr="004D6B0A">
        <w:rPr>
          <w:rStyle w:val="a4"/>
          <w:b w:val="0"/>
          <w:sz w:val="32"/>
          <w:szCs w:val="32"/>
        </w:rPr>
        <w:t xml:space="preserve"> нельзя!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noProof/>
          <w:sz w:val="32"/>
          <w:szCs w:val="32"/>
        </w:rPr>
        <w:drawing>
          <wp:inline distT="0" distB="0" distL="0" distR="0" wp14:anchorId="078D2E55" wp14:editId="4E371FAF">
            <wp:extent cx="3810635" cy="2407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  <w:r w:rsidRPr="004D6B0A">
        <w:rPr>
          <w:bCs/>
          <w:iCs/>
          <w:sz w:val="32"/>
          <w:szCs w:val="32"/>
        </w:rPr>
        <w:br/>
      </w:r>
      <w:r w:rsidRPr="004D6B0A">
        <w:rPr>
          <w:bCs/>
          <w:iCs/>
          <w:sz w:val="32"/>
          <w:szCs w:val="32"/>
        </w:rPr>
        <w:br/>
      </w:r>
      <w:bookmarkStart w:id="0" w:name="_GoBack"/>
      <w:r w:rsidRPr="004D6B0A">
        <w:rPr>
          <w:rStyle w:val="a5"/>
          <w:bCs/>
          <w:i w:val="0"/>
          <w:sz w:val="32"/>
          <w:szCs w:val="32"/>
        </w:rPr>
        <w:t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категорий, связной речи</w:t>
      </w:r>
      <w:bookmarkEnd w:id="0"/>
      <w:r w:rsidRPr="004D6B0A">
        <w:rPr>
          <w:rStyle w:val="a5"/>
          <w:bCs/>
          <w:i w:val="0"/>
          <w:sz w:val="32"/>
          <w:szCs w:val="32"/>
        </w:rPr>
        <w:t>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lastRenderedPageBreak/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Рифмы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К любому слову необходимо придумать как можно больше рифм.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Палка – галка – скалка.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Я знаю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В эту игру мы играли обычно с мячом. Стучали им об асфальт и твердили: «Я знаю пять имен мальчиков: Сережа, Саша, Леня, Лева, Боря». Выбирать можно что угодно: города, страны, продукты, книжных героев и т.д. Есть еще один вариант известной забавы. Все садятся в круг. Один из игроков садится в центр и обращается к кому-нибудь: «Назови пять предметов желтого цвета?», «Назови пять цветов, которые знаешь»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Антонимы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Бросаем мячик и говорим «холод».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>Малыш должен подобрать антоним: «жара».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>И дальше: «лето» - «зима», «веселый» - «грустный» и т.д.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lastRenderedPageBreak/>
        <w:t>Кочерга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Очень смешная игра, особенно в среде 4-6-леток. Играющий выбирает себе имя из кухонных вещей: кочерга, тарелка, вилка, ножик, поварешка. Взрослый  задает вопросы</w:t>
      </w:r>
      <w:proofErr w:type="gramStart"/>
      <w:r w:rsidRPr="004D6B0A">
        <w:rPr>
          <w:rStyle w:val="a5"/>
          <w:bCs/>
          <w:i w:val="0"/>
          <w:sz w:val="32"/>
          <w:szCs w:val="32"/>
        </w:rPr>
        <w:t xml:space="preserve"> :</w:t>
      </w:r>
      <w:proofErr w:type="gramEnd"/>
      <w:r w:rsidRPr="004D6B0A">
        <w:rPr>
          <w:rStyle w:val="a5"/>
          <w:bCs/>
          <w:i w:val="0"/>
          <w:sz w:val="32"/>
          <w:szCs w:val="32"/>
        </w:rPr>
        <w:t xml:space="preserve"> «Как зовут?» - «Кочерга». Если ответил так, а не Витя или Миша, шаг вперед.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А маму?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Кочерга (еле сдерживает смех). Еще шаг вперед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На носу у тебя что?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Кочерга.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А питаешься чем?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>Кочергой.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А бабушка с дедушкой у тебя кто?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Кочерги.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Если малыш сбился, он просто остается на месте, не делает шаг вперед. Как видим, отрабатываем падежи, учимся изменять существительные в роде и числе.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По такому же принципу играем в игру «Парочки»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lastRenderedPageBreak/>
        <w:t>Ребенок – дети, человек 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>- люди, жеребенок – жеребята, слоненок – слонята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Мать – отец, дочь – сын, дед – баба и т.д.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Стол (какой?) – деревянный, окно (какое?) – стеклянное, стены – кирпичные.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Ненавязчиво познакомим с суффиксами: самолет – самолетик, пароход – пароходик, лодка – лодочка. Тут очень рекомендую книгу «Русский язык: от игры к знаниям», ИД «Нева». Мы прошли по ней по всем темам, затронув и приставки и суффиксы, меняя род, число и вообще всячески играя со словами под замечательные стихи.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Я иду в поход и беру с собой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Отличная игра на развитие памяти и расширение словарного запаса.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«Я иду в поход и беру с собой…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Рюкзак,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>- говорит первый ребенок, </w:t>
      </w:r>
      <w:r w:rsidRPr="004D6B0A">
        <w:rPr>
          <w:sz w:val="32"/>
          <w:szCs w:val="32"/>
        </w:rPr>
        <w:t> </w:t>
      </w:r>
      <w:r w:rsidRPr="004D6B0A">
        <w:rPr>
          <w:rStyle w:val="a5"/>
          <w:bCs/>
          <w:i w:val="0"/>
          <w:sz w:val="32"/>
          <w:szCs w:val="32"/>
        </w:rPr>
        <w:t xml:space="preserve">и передает мячик </w:t>
      </w:r>
      <w:proofErr w:type="gramStart"/>
      <w:r w:rsidRPr="004D6B0A">
        <w:rPr>
          <w:rStyle w:val="a5"/>
          <w:bCs/>
          <w:i w:val="0"/>
          <w:sz w:val="32"/>
          <w:szCs w:val="32"/>
        </w:rPr>
        <w:t>другому</w:t>
      </w:r>
      <w:proofErr w:type="gramEnd"/>
      <w:r w:rsidRPr="004D6B0A">
        <w:rPr>
          <w:rStyle w:val="a5"/>
          <w:bCs/>
          <w:i w:val="0"/>
          <w:sz w:val="32"/>
          <w:szCs w:val="32"/>
        </w:rPr>
        <w:t>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- Я иду в поход и беру с собой рюкзак и ложку, - говорит второй.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lastRenderedPageBreak/>
        <w:t>- Я иду в поход и беру с собой рюкзак, ложку и лодку, - говорит третий.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Интереснее играть в сюжетные игры: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Жил-был на горе великан, однажды он попал в капкан (продолжает игрок), посадили его в чулан, и попался ему на глаза таракан.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Словесный волейбол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Все встаем в круг. Кидаем мяч через центр круга. Называем существительное, а тот, кто ловит – глагол. Костер – горит, самолет – летит. За бессмыслицу – временно выходим из игры.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noProof/>
          <w:sz w:val="32"/>
          <w:szCs w:val="32"/>
        </w:rPr>
        <w:drawing>
          <wp:inline distT="0" distB="0" distL="0" distR="0" wp14:anchorId="33C76E3E" wp14:editId="04DD090F">
            <wp:extent cx="2068195" cy="1426210"/>
            <wp:effectExtent l="0" t="0" r="8255" b="2540"/>
            <wp:docPr id="2" name="Рисунок 2" descr="http://logo.ucoz.org/_bl/0/9456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.ucoz.org/_bl/0/94568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Словесные игры по дороге домой для детей 3-4</w:t>
      </w:r>
      <w:r w:rsidRPr="004D6B0A">
        <w:rPr>
          <w:rStyle w:val="a4"/>
          <w:b w:val="0"/>
          <w:sz w:val="32"/>
          <w:szCs w:val="32"/>
        </w:rPr>
        <w:t> лет.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КАКОЙ ФОРМЫ?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lastRenderedPageBreak/>
        <w:t>1 вариант: Предложите ребенку назвать предметы круглой (овальной, квадратной, прямоугольной, треугольной) формы.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круглое яблоко (помидор, мяч, солнце и т.д.)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2 вариант: Взрослый называет предмет, а ребенок говорит, какой формы этот предмет.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яблоко – круглое, огурец – овальный и т.д.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КАКОГО ЦВЕТА?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1 вариант:  </w:t>
      </w:r>
      <w:proofErr w:type="gramStart"/>
      <w:r w:rsidRPr="004D6B0A">
        <w:rPr>
          <w:rStyle w:val="a5"/>
          <w:i w:val="0"/>
          <w:sz w:val="32"/>
          <w:szCs w:val="32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красный – помидор, пожарная машина, сигнал светофора и т.д.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2 вариант:  Взрослый предлагает ребенку посмотреть вокруг и назвать предметы  красного цвета, которые он видит. Это могут быть машины, дома, одежда людей и др.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4"/>
          <w:b w:val="0"/>
          <w:sz w:val="32"/>
          <w:szCs w:val="32"/>
        </w:rPr>
        <w:t>УЗКОЕ – ШИРОКОЕ.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lastRenderedPageBreak/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Таким же образом можно рассмотреть длинные и короткие дорожки.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ВЫСОКО – НИЗКО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1 вариант:  Взрослый предлагает детям посмотреть вокруг и назвать предметы, которые находятся высоко (низко)</w:t>
      </w:r>
      <w:proofErr w:type="gramStart"/>
      <w:r w:rsidRPr="004D6B0A">
        <w:rPr>
          <w:rStyle w:val="a5"/>
          <w:i w:val="0"/>
          <w:sz w:val="32"/>
          <w:szCs w:val="32"/>
        </w:rPr>
        <w:t>.</w:t>
      </w:r>
      <w:r w:rsidRPr="004D6B0A">
        <w:rPr>
          <w:rStyle w:val="a4"/>
          <w:b w:val="0"/>
          <w:iCs/>
          <w:sz w:val="32"/>
          <w:szCs w:val="32"/>
        </w:rPr>
        <w:t>Н</w:t>
      </w:r>
      <w:proofErr w:type="gramEnd"/>
      <w:r w:rsidRPr="004D6B0A">
        <w:rPr>
          <w:rStyle w:val="a4"/>
          <w:b w:val="0"/>
          <w:iCs/>
          <w:sz w:val="32"/>
          <w:szCs w:val="32"/>
        </w:rPr>
        <w:t>апример:</w:t>
      </w:r>
      <w:r w:rsidRPr="004D6B0A">
        <w:rPr>
          <w:rStyle w:val="a5"/>
          <w:i w:val="0"/>
          <w:sz w:val="32"/>
          <w:szCs w:val="32"/>
        </w:rPr>
        <w:t> солнышко – высоко, а земля низко.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2 вариант:  Можно предложить назвать высокие и низкие предметы.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дерево высокое, а куст низкий.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СЪЕДОБНОЕ – НЕСЪЕДОБНОЕ.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1 вариант: Взрослый называет предмет, а ребенок определяет можно его съесть или нет.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огурец – съедобный, ботинок – несъедобный.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2 вариант:  Взрослый называет сразу три предмета, а ребенок выбирает, что съедобное (несъедобное)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ботинок, огурец, солнце.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lastRenderedPageBreak/>
        <w:t>3 вариант:  Предложить ребенку назвать самому съедобные и несъедобные предметы.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proofErr w:type="gramStart"/>
      <w:r w:rsidRPr="004D6B0A">
        <w:rPr>
          <w:rStyle w:val="a5"/>
          <w:bCs/>
          <w:i w:val="0"/>
          <w:sz w:val="32"/>
          <w:szCs w:val="32"/>
        </w:rPr>
        <w:t>НАЗОВИ</w:t>
      </w:r>
      <w:proofErr w:type="gramEnd"/>
      <w:r w:rsidRPr="004D6B0A">
        <w:rPr>
          <w:rStyle w:val="a5"/>
          <w:bCs/>
          <w:i w:val="0"/>
          <w:sz w:val="32"/>
          <w:szCs w:val="32"/>
        </w:rPr>
        <w:t xml:space="preserve"> ОДНИМ СЛОВОМ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 xml:space="preserve">Взрослые называет несколько слов и предлагает ребенку назвать </w:t>
      </w:r>
      <w:proofErr w:type="gramStart"/>
      <w:r w:rsidRPr="004D6B0A">
        <w:rPr>
          <w:rStyle w:val="a5"/>
          <w:i w:val="0"/>
          <w:sz w:val="32"/>
          <w:szCs w:val="32"/>
        </w:rPr>
        <w:t>их</w:t>
      </w:r>
      <w:proofErr w:type="gramEnd"/>
      <w:r w:rsidRPr="004D6B0A">
        <w:rPr>
          <w:rStyle w:val="a5"/>
          <w:i w:val="0"/>
          <w:sz w:val="32"/>
          <w:szCs w:val="32"/>
        </w:rPr>
        <w:t xml:space="preserve">  одним словом.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  <w:r w:rsidRPr="004D6B0A">
        <w:rPr>
          <w:rStyle w:val="a5"/>
          <w:i w:val="0"/>
          <w:sz w:val="32"/>
          <w:szCs w:val="32"/>
        </w:rPr>
        <w:t> помидор, тыква, кабачок (овощи).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ЧТО ЛИШНЕЕ?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Взрослый произносит три слова, а ребенок называет лишнее и объясняет почему.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Например: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стул, стол, шапка (шапка не мебель);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треугольник, круг, квадрат (круг не имеет углов);</w:t>
      </w:r>
    </w:p>
    <w:p w:rsidR="004D6B0A" w:rsidRPr="004D6B0A" w:rsidRDefault="004D6B0A" w:rsidP="004D6B0A">
      <w:pPr>
        <w:pStyle w:val="a3"/>
        <w:shd w:val="clear" w:color="auto" w:fill="FFFFFF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4D6B0A" w:rsidRPr="004D6B0A" w:rsidRDefault="004D6B0A" w:rsidP="004D6B0A">
      <w:pPr>
        <w:pStyle w:val="a3"/>
        <w:shd w:val="clear" w:color="auto" w:fill="FFFFFF"/>
        <w:ind w:left="360"/>
        <w:jc w:val="both"/>
        <w:rPr>
          <w:sz w:val="32"/>
          <w:szCs w:val="32"/>
        </w:rPr>
      </w:pPr>
      <w:r w:rsidRPr="004D6B0A">
        <w:rPr>
          <w:rStyle w:val="a5"/>
          <w:bCs/>
          <w:i w:val="0"/>
          <w:sz w:val="32"/>
          <w:szCs w:val="32"/>
        </w:rPr>
        <w:t>ПОСЛУШАЙ ЗВУКИ.</w:t>
      </w:r>
    </w:p>
    <w:p w:rsidR="004D6B0A" w:rsidRPr="004D6B0A" w:rsidRDefault="004D6B0A" w:rsidP="004D6B0A">
      <w:pPr>
        <w:pStyle w:val="a3"/>
        <w:shd w:val="clear" w:color="auto" w:fill="FFFFFF"/>
        <w:ind w:left="360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t>Игра на развитие фонематического слуха.</w:t>
      </w:r>
    </w:p>
    <w:p w:rsidR="004D6B0A" w:rsidRPr="004D6B0A" w:rsidRDefault="004D6B0A" w:rsidP="004D6B0A">
      <w:pPr>
        <w:pStyle w:val="a3"/>
        <w:shd w:val="clear" w:color="auto" w:fill="FFFFFF"/>
        <w:ind w:left="360"/>
        <w:jc w:val="both"/>
        <w:rPr>
          <w:sz w:val="32"/>
          <w:szCs w:val="32"/>
        </w:rPr>
      </w:pPr>
      <w:r w:rsidRPr="004D6B0A">
        <w:rPr>
          <w:rStyle w:val="a5"/>
          <w:i w:val="0"/>
          <w:sz w:val="32"/>
          <w:szCs w:val="32"/>
        </w:rPr>
        <w:lastRenderedPageBreak/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</w:r>
    </w:p>
    <w:p w:rsidR="004D6B0A" w:rsidRPr="004D6B0A" w:rsidRDefault="004D6B0A" w:rsidP="004D6B0A">
      <w:pPr>
        <w:pStyle w:val="a3"/>
        <w:shd w:val="clear" w:color="auto" w:fill="FFFFFF"/>
        <w:ind w:left="360"/>
        <w:jc w:val="both"/>
        <w:rPr>
          <w:sz w:val="32"/>
          <w:szCs w:val="32"/>
        </w:rPr>
      </w:pPr>
      <w:r w:rsidRPr="004D6B0A">
        <w:rPr>
          <w:noProof/>
          <w:sz w:val="32"/>
          <w:szCs w:val="32"/>
        </w:rPr>
        <w:drawing>
          <wp:inline distT="0" distB="0" distL="0" distR="0" wp14:anchorId="2EB13155" wp14:editId="5EBE5C26">
            <wp:extent cx="2068195" cy="1426210"/>
            <wp:effectExtent l="0" t="0" r="8255" b="2540"/>
            <wp:docPr id="3" name="Рисунок 3" descr="http://logo.ucoz.org/_bl/0/9456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.ucoz.org/_bl/0/94568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0A" w:rsidRPr="004D6B0A" w:rsidRDefault="004D6B0A" w:rsidP="004D6B0A">
      <w:pPr>
        <w:pStyle w:val="a3"/>
        <w:shd w:val="clear" w:color="auto" w:fill="FFFFFF"/>
        <w:ind w:left="360"/>
        <w:jc w:val="both"/>
        <w:rPr>
          <w:sz w:val="32"/>
          <w:szCs w:val="32"/>
        </w:rPr>
      </w:pPr>
      <w:r w:rsidRPr="004D6B0A">
        <w:rPr>
          <w:sz w:val="32"/>
          <w:szCs w:val="32"/>
        </w:rPr>
        <w:t> </w:t>
      </w:r>
    </w:p>
    <w:p w:rsidR="00831F7E" w:rsidRPr="004D6B0A" w:rsidRDefault="00831F7E" w:rsidP="004D6B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31F7E" w:rsidRPr="004D6B0A" w:rsidSect="004D6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37"/>
    <w:rsid w:val="003A7F37"/>
    <w:rsid w:val="004D6B0A"/>
    <w:rsid w:val="0051291A"/>
    <w:rsid w:val="008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B0A"/>
    <w:rPr>
      <w:b/>
      <w:bCs/>
    </w:rPr>
  </w:style>
  <w:style w:type="character" w:styleId="a5">
    <w:name w:val="Emphasis"/>
    <w:basedOn w:val="a0"/>
    <w:uiPriority w:val="20"/>
    <w:qFormat/>
    <w:rsid w:val="004D6B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B0A"/>
    <w:rPr>
      <w:b/>
      <w:bCs/>
    </w:rPr>
  </w:style>
  <w:style w:type="character" w:styleId="a5">
    <w:name w:val="Emphasis"/>
    <w:basedOn w:val="a0"/>
    <w:uiPriority w:val="20"/>
    <w:qFormat/>
    <w:rsid w:val="004D6B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Рубликов</dc:creator>
  <cp:lastModifiedBy>Семья Рубликов</cp:lastModifiedBy>
  <cp:revision>2</cp:revision>
  <dcterms:created xsi:type="dcterms:W3CDTF">2019-01-31T20:49:00Z</dcterms:created>
  <dcterms:modified xsi:type="dcterms:W3CDTF">2019-01-31T20:49:00Z</dcterms:modified>
</cp:coreProperties>
</file>