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AA" w:rsidRPr="00FD04AA" w:rsidRDefault="00FD04AA" w:rsidP="00FD04AA">
      <w:pPr>
        <w:pStyle w:val="a5"/>
        <w:spacing w:before="90" w:beforeAutospacing="0" w:after="90" w:afterAutospacing="0"/>
        <w:jc w:val="center"/>
      </w:pPr>
      <w:r w:rsidRPr="00FD04AA">
        <w:rPr>
          <w:b/>
          <w:bCs/>
        </w:rPr>
        <w:t>Воспитание у дошкольников интереса и любви к книге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Художественная литература сопровождает человека с первых дней его жизни.  Она открывает и объясняет ребенку жизнь общества и природы, мир  человеческих чувств и взаимоотношений.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 xml:space="preserve">Известный российский ученый, академик </w:t>
      </w:r>
      <w:proofErr w:type="spellStart"/>
      <w:r w:rsidRPr="00FD04AA">
        <w:t>Д.С.Лихачев</w:t>
      </w:r>
      <w:proofErr w:type="spellEnd"/>
      <w:r w:rsidRPr="00FD04AA">
        <w:t xml:space="preserve"> в «Письмах о добром и </w:t>
      </w:r>
      <w:proofErr w:type="gramStart"/>
      <w:r w:rsidRPr="00FD04AA">
        <w:t>прекрасном</w:t>
      </w:r>
      <w:proofErr w:type="gramEnd"/>
      <w:r w:rsidRPr="00FD04AA">
        <w:t>»  сказал: «Литература дает нам колоссальный  обширнейший и глубочайший опыт жизни. Она делает человека интеллигентным. Развивает в нем не только чувство красоты, но и понимание  жизни, всех ее сложностей, служит проводником в другие эпохи и к другим народам, раскрывает перед всеми сердца людей. Одним словом, делает вас мудрыми».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         В современном информационном обществе в связи с активно развивающимися электронными средствами информации и коммуникации происходит трансформация языковой личности: увлекаясь мультфильмами и сериалами, усваивая их, далеко не литературный, поверхностный язык, дети формируют свою речь таким образом. При этом также существенно страдает восприятие детьми литературных произведений.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 xml:space="preserve">         Язык, богатый образными выражениями, сравнениями и метафорами, оказывается недоступным пониманию детей. Это обедняет человека духовно, не пробуждает у  него творческих мыслей. Хорошая детская книга способна дать ребенку намного больше, чем аудио, видео, телепрограммы. С целью повышения качества работы по ознакомлению детей с художественной литературой и фольклором, обучению их рассказыванию, выразительному чтению наизусть стихотворений, </w:t>
      </w:r>
      <w:proofErr w:type="spellStart"/>
      <w:r w:rsidRPr="00FD04AA">
        <w:t>потешек</w:t>
      </w:r>
      <w:proofErr w:type="spellEnd"/>
      <w:r w:rsidRPr="00FD04AA">
        <w:t>, работа по развитию образности, выразительности речи мною поставлены следующие задачи: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 xml:space="preserve">1.  </w:t>
      </w:r>
      <w:proofErr w:type="gramStart"/>
      <w:r w:rsidRPr="00FD04AA">
        <w:t xml:space="preserve">Формировать  первоначальное   представления об особенностях художественных литературных жанров   («малые» - загадки, считалки, </w:t>
      </w:r>
      <w:proofErr w:type="spellStart"/>
      <w:r w:rsidRPr="00FD04AA">
        <w:t>заклички</w:t>
      </w:r>
      <w:proofErr w:type="spellEnd"/>
      <w:r w:rsidRPr="00FD04AA">
        <w:t>; « крупные» - былины, сказки, рассказы, басни).</w:t>
      </w:r>
      <w:proofErr w:type="gramEnd"/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2.  Развивать поэтический слух, улавливать музыкальную звучность и  красоту рассказов, сказок и стихов.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3.  Прививать интерес к художественной литературе, усваивать содержания произведений и  эмоционально  отзываться на чтение литературы.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4.  Воспитывать литературно-художественный вкус, способность понимать и чувствовать настроение произведения.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5.  Приобщать родителей к ознакомлению детей  с  художественной литературой.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Все эти задачи сводятся к тому, что основной задачей в  дошкольном возрасте  является привитие любви к художественному слову и уважение к книге.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t xml:space="preserve">Некоторые дети небрежно относятся к книгам, они привыкли к их изобилию. Книга даже перестала быть желанным подарком, поэтому работу по воспитанию интереса к книге  начинаем уже в  раннем возрасте. Большое внимание уделяла  устному народному творчеству: </w:t>
      </w:r>
      <w:proofErr w:type="spellStart"/>
      <w:r w:rsidRPr="00FD04AA">
        <w:t>потешки</w:t>
      </w:r>
      <w:proofErr w:type="spellEnd"/>
      <w:r w:rsidRPr="00FD04AA">
        <w:t>, прибаутки, шутки, пословицы, поговорки используются не только во время непосредственно образовательной деятельности, но и в повседневной жизни. </w:t>
      </w:r>
      <w:r w:rsidRPr="00FD04AA">
        <w:rPr>
          <w:rStyle w:val="a6"/>
        </w:rPr>
        <w:t>Все это расширяет кругозор детей, развивает способность понимать речь взрослого, овладевать родным языком</w:t>
      </w:r>
      <w:r w:rsidRPr="00FD04AA">
        <w:t>. Особую роль в приобщении детей к книге отвожу книжному центру в группе.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t>При </w:t>
      </w:r>
      <w:r w:rsidRPr="00FD04AA">
        <w:rPr>
          <w:rStyle w:val="a6"/>
        </w:rPr>
        <w:t>оформлении книжного центра в младшей группе</w:t>
      </w:r>
      <w:r w:rsidRPr="00FD04AA">
        <w:t xml:space="preserve"> учитываю индивидуальные особенности этого возраста. В книжном центре помещаю предметные и сюжетные картинки, наклеенные на твердую основу (картон). Учу детей рассматривать их, отвечать на элементарные вопросы: кто (что) это? Что делает? Постепенно дети начинают сами называть увиденные предметы. Затем изготавливала маленькие «книжечки» (сшивала по три – четыре картинки), и дети с удовольствием их рассматривают, отмечая уже знакомые </w:t>
      </w:r>
      <w:r w:rsidRPr="00FD04AA">
        <w:lastRenderedPageBreak/>
        <w:t>предметы. Когда они научатся пользоваться этими «книжками», знакомлю с первыми настоящими книгами. Они ярко, красочно оформлены, и это привлекает внимание малышей. Знакомила с каждой книгой, показывала иллюстрации, обучала правилам пользования книгой (н</w:t>
      </w:r>
      <w:r w:rsidRPr="00FD04AA">
        <w:rPr>
          <w:rStyle w:val="a7"/>
        </w:rPr>
        <w:t>е мять листы, посмотрев, поставить на место</w:t>
      </w:r>
      <w:r w:rsidRPr="00FD04AA">
        <w:t>).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>
        <w:rPr>
          <w:rStyle w:val="a7"/>
          <w:b/>
          <w:bCs/>
        </w:rPr>
        <w:t xml:space="preserve">Для детей второй младшей </w:t>
      </w:r>
      <w:bookmarkStart w:id="0" w:name="_GoBack"/>
      <w:bookmarkEnd w:id="0"/>
      <w:r w:rsidRPr="00FD04AA">
        <w:rPr>
          <w:rStyle w:val="a7"/>
          <w:b/>
          <w:bCs/>
        </w:rPr>
        <w:t>группы</w:t>
      </w:r>
      <w:r w:rsidRPr="00FD04AA">
        <w:t> работа продолжается с учетом усложнения задач, поставленных программой. Во время непосредственной образовательной деятельности </w:t>
      </w:r>
      <w:r w:rsidRPr="00FD04AA">
        <w:rPr>
          <w:rStyle w:val="a7"/>
          <w:b/>
          <w:bCs/>
        </w:rPr>
        <w:t>учу детей правильно воспринимать и понимать художественное слово.</w:t>
      </w:r>
      <w:r w:rsidRPr="00FD04AA">
        <w:rPr>
          <w:rStyle w:val="a6"/>
        </w:rPr>
        <w:t> </w:t>
      </w:r>
      <w:r w:rsidRPr="00FD04AA">
        <w:t>В книжном центре помещаю знакомые литературные произведения, и каждый ребенок может подойти, посмотреть полюбившуюся сказку, поговорить о ней со своим сверстником.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t>Чтобы вызвать интерес к книгам, с помощью игрушек разыгрываем сценки из художественных произведений, провожу  дидактические игры типа, «Из какой это книжки?», «Кто это сказал?». (</w:t>
      </w:r>
      <w:r w:rsidRPr="00FD04AA">
        <w:rPr>
          <w:rStyle w:val="a7"/>
        </w:rPr>
        <w:t>Малыши угадывают слова и диалоги из знакомых сказок, стихов, узнают книги по обложке.</w:t>
      </w:r>
      <w:r w:rsidRPr="00FD04AA">
        <w:t>)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Закрепляя у детей знания правил обращения с книгой, знакомлю с новыми: книги можно брать только чистыми руками, смотреть их всегда за столом, страницы перелистывать аккуратно, по одной, не торопясь.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6"/>
        </w:rPr>
        <w:t>В средней  группе дошкольники</w:t>
      </w:r>
      <w:r w:rsidRPr="00FD04AA">
        <w:t> проявляют уже большой интерес к книгам. Они подолгу рассматривают иллюстрации, обмениваются мнениями о содержании сказки, рассказа. В книжном уголке помещаю знакомые сказки, рассказы о природе, животных. Предлагаю для рассматривания, например, одну и ту же сказку, но иллюстрированную разными художниками. Это побуждает детей высказать впечатление о книге, о том, как изображены герои, какие иллюстрации больше понравились.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Дети 4-5 лет с желанием инсценируют знакомые стихи и сказки и показывают их малышам, с интересом рассматривают рисунки старших дошкольников на темы знакомых произведений: «Колобок», «Теремок», «</w:t>
      </w:r>
      <w:proofErr w:type="spellStart"/>
      <w:r w:rsidRPr="00FD04AA">
        <w:t>Федорино</w:t>
      </w:r>
      <w:proofErr w:type="spellEnd"/>
      <w:r w:rsidRPr="00FD04AA">
        <w:t xml:space="preserve"> горе», проявляют свое отношение к персонажам.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6"/>
        </w:rPr>
        <w:t>В старшей подгруппе детей</w:t>
      </w:r>
      <w:r w:rsidRPr="00FD04AA">
        <w:t> учу  понимать мотивы поступков героев литературных произведений, формирую осознанное отношение к ним, обращаю внимание на язык сказки, рассказа, на авторские приемы и обороты, закрепляю навыки аккуратного пользования книгой. Дети получают элементарные представления о том, как создаются книги, какую огромную ценность они имеют для познания мира.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Проводила обобщающие беседы на темы: «Что мы знаем о книге», «Книга – лучший друг» и другие. Организовывала  специальные занятия, посвященные творчеству отдельных писателей, поэтов.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После того как дети познакомятся с процессом создания книги, они начинают понимать: книги надо беречь – ведь это труд многих людей. Очень нравятся детям экскурсии в детскую библиотеку. В библиотеке обращаем их внимание на то, что здесь много разных интересных книг, которые можно брать домой и читать.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При работе с детьми обращаю особое внимание на содержание книжного центра, в котором помещаются: книги, рекомендованные программой; наборы открыток, связанных по содержанию с тематикой сказок, литературных произведений, мультфильмов; игры для развития речи: «Закончи сказку», «Узнай героя», «Подбери картинки»; портреты писателей и поэтов; рисунки детей по мотивам любимых произведений; изготовленные дошкольниками книжки-малютки.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Часто  составляю  книги из рассказов детей. Периодически оформляю тематические выставки «Веселые книжки», «Книги о нашей стране», и так далее. В их организации принимают участие и дети.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 xml:space="preserve">Уровень освоения области «Художественная литература» у детей старшего возраста различен. Многие дети уже умеют читать. Поэтому для этой категории детей в </w:t>
      </w:r>
      <w:r w:rsidRPr="00FD04AA">
        <w:lastRenderedPageBreak/>
        <w:t>книжном  центре  помещаю книги для самостоятельного чтения по слогам. При размещении книг в центре также обращаю внимание на гендерный подход, т.е. подбираю  книги с учетом интересов, как мальчиков, так и девочек. Книги группирую  в соответствии с тематикой недели, либо месяца.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7"/>
          <w:b/>
          <w:bCs/>
        </w:rPr>
        <w:t>Беседы со старшими дошкольниками стараюсь сочетать с показом иллюстраций, повторным чтением, с организацией игр-драматизаций,</w:t>
      </w:r>
      <w:r w:rsidRPr="00FD04AA">
        <w:t> часто возвращаюсь к ранее прочитанным книгам, ведь с возрастом дети воспринимают их иначе, более осознанно.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Герои книг оживают в рисунках и лепке дошкольников. Из лучших рисунков  составляю альбомы, готовлю  выставки поделок для книжного уголка.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Среди старших дошкольников стали популярными дидактические игры «Узнай героя», «Найди друга», «Кто автор?».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7"/>
          <w:b/>
          <w:bCs/>
        </w:rPr>
        <w:t>В группе организую и мастерские по ремонту книг.</w:t>
      </w:r>
      <w:r w:rsidRPr="00FD04AA">
        <w:t> Дети сами подбирают необходимые материалы – бумагу по цвету и толщине, клей и т. п. Во время совместного труда они вспоминают содержание книг, делятся своими впечатлениями о поступках героев.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7"/>
          <w:b/>
          <w:bCs/>
        </w:rPr>
        <w:t>Очень любят дети литературные викторины, тематические вечера</w:t>
      </w:r>
      <w:r w:rsidRPr="00FD04AA">
        <w:t>, посвященные творчеству писателей, поэтов, на которые приглашаем родителей.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7"/>
          <w:b/>
          <w:bCs/>
        </w:rPr>
        <w:t>Обязательным условием полноценной реализации образовательной области «Чтение художественной литературы» является взаимодействие педагога с родителями.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 xml:space="preserve">На родительских собраниях, начиная с младших  </w:t>
      </w:r>
      <w:proofErr w:type="gramStart"/>
      <w:r w:rsidRPr="00FD04AA">
        <w:t>групп</w:t>
      </w:r>
      <w:proofErr w:type="gramEnd"/>
      <w:r w:rsidRPr="00FD04AA">
        <w:t xml:space="preserve">  приводила разъяснительную работу о значении развивающих функций художественной литературы, приглашала библиотекарей детской  библиотеки. Они рассказывали, что надо читать будущему первокласснику, пригласили родителей вместе с детьми на различные мероприятия, которые проводятся в детской  библиотеке. Результатом этой работы является то, что в детскую библиотеку записаны и наши дошколята, которые посещают ее вместе с родителями. В папках – передвижках, и в родительских уголках даю  рекомендации родителям, как правильно выбрать книгу соответствующую возрасту ребенка, как воспитывать бережное отношение к книге.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Большая разносторонняя работа по воспитанию у дошкольников любви к книге невозможна без соответствующей подготовки педагогов. В нашем детском саду для воспитателей разработаны рекомендации и консультации по следующим вопросам: «Как правильно читать книгу детям», «Как проводить беседу по художественному произведению в разных возрастных группах», «Дидактические игры по литературным произведениям», «Планирование работы с детьми в книжных уголках» и другие.</w:t>
      </w:r>
    </w:p>
    <w:p w:rsidR="00FD04AA" w:rsidRPr="00FD04AA" w:rsidRDefault="00FD04AA" w:rsidP="00FD04AA">
      <w:pPr>
        <w:pStyle w:val="a5"/>
        <w:spacing w:before="0" w:beforeAutospacing="0" w:after="0" w:afterAutospacing="0"/>
      </w:pPr>
      <w:r w:rsidRPr="00FD04AA">
        <w:rPr>
          <w:rStyle w:val="a7"/>
          <w:b/>
          <w:bCs/>
        </w:rPr>
        <w:t xml:space="preserve">Проводимая в системе работа по приобщению детей к книжной культуре дает ощутимые результаты: дети знают и выполняют правила обращения с ними.  </w:t>
      </w:r>
      <w:r w:rsidRPr="00FD04AA">
        <w:t>Я надеюсь, что этот интерес будет расти, и приложу к этому все свои знания и силы. Ведь научить понимать и любить книгу – значит научить мыслить и чувствовать.</w:t>
      </w:r>
    </w:p>
    <w:p w:rsidR="00FD04AA" w:rsidRPr="00FD04AA" w:rsidRDefault="00FD04AA" w:rsidP="00FD04AA">
      <w:pPr>
        <w:pStyle w:val="a5"/>
        <w:spacing w:before="90" w:beforeAutospacing="0" w:after="90" w:afterAutospacing="0"/>
      </w:pPr>
      <w:r w:rsidRPr="00FD04AA">
        <w:t>Книга – добрый и мудрый советчик, друг и учитель. 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 наша задача, в первую очередь, состоит в построении работы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F257F8" w:rsidRPr="00FD04AA" w:rsidRDefault="00F257F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257F8" w:rsidRPr="00F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A"/>
    <w:rsid w:val="00EA01AD"/>
    <w:rsid w:val="00F257F8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FD04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FD04AA"/>
    <w:rPr>
      <w:b/>
      <w:bCs/>
    </w:rPr>
  </w:style>
  <w:style w:type="character" w:styleId="a7">
    <w:name w:val="Emphasis"/>
    <w:basedOn w:val="a0"/>
    <w:uiPriority w:val="20"/>
    <w:qFormat/>
    <w:locked/>
    <w:rsid w:val="00FD0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FD04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FD04AA"/>
    <w:rPr>
      <w:b/>
      <w:bCs/>
    </w:rPr>
  </w:style>
  <w:style w:type="character" w:styleId="a7">
    <w:name w:val="Emphasis"/>
    <w:basedOn w:val="a0"/>
    <w:uiPriority w:val="20"/>
    <w:qFormat/>
    <w:locked/>
    <w:rsid w:val="00FD0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2018-10-26T11:38:00Z</dcterms:created>
  <dcterms:modified xsi:type="dcterms:W3CDTF">2018-10-26T11:39:00Z</dcterms:modified>
</cp:coreProperties>
</file>